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</w:p>
    <w:p w:rsidR="007E0E0A" w:rsidRPr="00EE265B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EE265B">
        <w:rPr>
          <w:rFonts w:ascii="Book Antiqua" w:hAnsi="Book Antiqua"/>
          <w:b/>
          <w:sz w:val="24"/>
          <w:szCs w:val="24"/>
        </w:rPr>
        <w:t>TRIBUNALE DI COSENZA</w:t>
      </w:r>
    </w:p>
    <w:p w:rsidR="007E0E0A" w:rsidRPr="00EE265B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EE265B">
        <w:rPr>
          <w:rFonts w:ascii="Book Antiqua" w:hAnsi="Book Antiqua"/>
          <w:b/>
          <w:sz w:val="24"/>
          <w:szCs w:val="24"/>
        </w:rPr>
        <w:t>SEZIONE ESECUZIONI IMMOBILIARI</w:t>
      </w:r>
    </w:p>
    <w:p w:rsidR="007E0E0A" w:rsidRPr="00EE265B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EE265B">
        <w:rPr>
          <w:rFonts w:ascii="Book Antiqua" w:hAnsi="Book Antiqua"/>
          <w:b/>
          <w:sz w:val="24"/>
          <w:szCs w:val="24"/>
        </w:rPr>
        <w:t>PROCEDURA ESECUTIVA N. 18/2022 R.G.E.I.</w:t>
      </w:r>
    </w:p>
    <w:p w:rsidR="007E0E0A" w:rsidRPr="00EE265B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EE265B">
        <w:rPr>
          <w:rFonts w:ascii="Book Antiqua" w:hAnsi="Book Antiqua"/>
          <w:b/>
          <w:sz w:val="24"/>
          <w:szCs w:val="24"/>
        </w:rPr>
        <w:t>GIUDICE DELL’ESECUZIONE DOTT. GIUSEPPE SICILIA</w:t>
      </w:r>
    </w:p>
    <w:p w:rsidR="007E0E0A" w:rsidRPr="00EE265B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EE265B">
        <w:rPr>
          <w:rFonts w:ascii="Book Antiqua" w:hAnsi="Book Antiqua"/>
          <w:b/>
          <w:sz w:val="24"/>
          <w:szCs w:val="24"/>
        </w:rPr>
        <w:t>PROFESSIONISTA DELEGATO E CUSTODE GIUDIZIARIO AVV. Giulio BRUNO AVVISO DI VENDITA TELEMATICA SINCRONA</w:t>
      </w:r>
    </w:p>
    <w:p w:rsidR="007E0E0A" w:rsidRPr="00EE265B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EE265B">
        <w:rPr>
          <w:rFonts w:ascii="Book Antiqua" w:hAnsi="Book Antiqua"/>
          <w:b/>
          <w:sz w:val="24"/>
          <w:szCs w:val="24"/>
        </w:rPr>
        <w:t>A PARTECIPAZIONE MISTA</w:t>
      </w:r>
    </w:p>
    <w:p w:rsidR="007E0E0A" w:rsidRP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Il sottoscritto Avv. </w:t>
      </w:r>
      <w:r>
        <w:rPr>
          <w:rFonts w:ascii="Book Antiqua" w:hAnsi="Book Antiqua"/>
          <w:sz w:val="24"/>
          <w:szCs w:val="24"/>
        </w:rPr>
        <w:t>Giulio BRUNO</w:t>
      </w:r>
      <w:r w:rsidRPr="007E0E0A">
        <w:rPr>
          <w:rFonts w:ascii="Book Antiqua" w:hAnsi="Book Antiqua"/>
          <w:sz w:val="24"/>
          <w:szCs w:val="24"/>
        </w:rPr>
        <w:t>, professionista delegato per le operazioni di vendita e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custode giudiziario nella procedura esecutiva immobiliare </w:t>
      </w:r>
      <w:r w:rsidRPr="00407D7B">
        <w:rPr>
          <w:rFonts w:ascii="Book Antiqua" w:hAnsi="Book Antiqua"/>
          <w:b/>
          <w:sz w:val="24"/>
          <w:szCs w:val="24"/>
        </w:rPr>
        <w:t>n.18/2022 R.G.E.I</w:t>
      </w:r>
      <w:r w:rsidRPr="007E0E0A">
        <w:rPr>
          <w:rFonts w:ascii="Book Antiqua" w:hAnsi="Book Antiqua"/>
          <w:sz w:val="24"/>
          <w:szCs w:val="24"/>
        </w:rPr>
        <w:t xml:space="preserve">., visti gli artt. 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591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bis c.p.c. vista l’Ordinanza di Delega del Giudice dell’Esecuzione </w:t>
      </w:r>
      <w:r w:rsidR="00801CCC" w:rsidRPr="007E0E0A">
        <w:rPr>
          <w:rFonts w:ascii="Book Antiqua" w:hAnsi="Book Antiqua"/>
          <w:sz w:val="24"/>
          <w:szCs w:val="24"/>
        </w:rPr>
        <w:t xml:space="preserve">del </w:t>
      </w:r>
      <w:r w:rsidR="00801CCC">
        <w:rPr>
          <w:rFonts w:ascii="Book Antiqua" w:hAnsi="Book Antiqua"/>
          <w:sz w:val="24"/>
          <w:szCs w:val="24"/>
        </w:rPr>
        <w:t>19.12.2023</w:t>
      </w:r>
      <w:r w:rsidRPr="007E0E0A">
        <w:rPr>
          <w:rFonts w:ascii="Book Antiqua" w:hAnsi="Book Antiqua"/>
          <w:sz w:val="24"/>
          <w:szCs w:val="24"/>
        </w:rPr>
        <w:t xml:space="preserve"> al fine 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Di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procedere alle operazioni di vendita dei beni immobili facenti parte del compendio </w:t>
      </w:r>
    </w:p>
    <w:p w:rsidR="007E0E0A" w:rsidRP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pignorato,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visti gli artt. 569 e segg. c.p.c.,</w:t>
      </w:r>
    </w:p>
    <w:p w:rsidR="007E0E0A" w:rsidRPr="007E0E0A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b/>
          <w:sz w:val="24"/>
          <w:szCs w:val="24"/>
        </w:rPr>
        <w:t>AVVISA</w:t>
      </w:r>
    </w:p>
    <w:p w:rsidR="00801CCC" w:rsidRDefault="00701849" w:rsidP="00EE265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che il giorno</w:t>
      </w:r>
      <w:bookmarkStart w:id="0" w:name="_GoBack"/>
      <w:bookmarkEnd w:id="0"/>
      <w:r>
        <w:rPr>
          <w:rFonts w:ascii="Book Antiqua" w:hAnsi="Book Antiqua"/>
          <w:sz w:val="24"/>
          <w:szCs w:val="24"/>
        </w:rPr>
        <w:t>27.01.2025</w:t>
      </w:r>
      <w:r w:rsidR="007E0E0A" w:rsidRPr="00407D7B">
        <w:rPr>
          <w:rFonts w:ascii="Book Antiqua" w:hAnsi="Book Antiqua"/>
          <w:b/>
          <w:sz w:val="24"/>
          <w:szCs w:val="24"/>
        </w:rPr>
        <w:t xml:space="preserve"> alle ore alle ore </w:t>
      </w:r>
      <w:r w:rsidR="002E030C">
        <w:rPr>
          <w:rFonts w:ascii="Book Antiqua" w:hAnsi="Book Antiqua"/>
          <w:b/>
          <w:sz w:val="24"/>
          <w:szCs w:val="24"/>
        </w:rPr>
        <w:t>09,45</w:t>
      </w:r>
      <w:r w:rsidR="007E0E0A" w:rsidRPr="007E0E0A">
        <w:rPr>
          <w:rFonts w:ascii="Book Antiqua" w:hAnsi="Book Antiqua"/>
          <w:sz w:val="24"/>
          <w:szCs w:val="24"/>
        </w:rPr>
        <w:t xml:space="preserve">, nella sala d’asta nr. 1 messa a disposizione dal </w:t>
      </w:r>
    </w:p>
    <w:p w:rsidR="00801CCC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Tribunale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di Cosenza presso il Palazzo dell’Ufficio del Giudice di Pace in Cosenza, Via </w:t>
      </w:r>
    </w:p>
    <w:p w:rsidR="007E0E0A" w:rsidRDefault="00EE265B" w:rsidP="00EE265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</w:t>
      </w:r>
      <w:r w:rsidR="007E0E0A" w:rsidRPr="007E0E0A">
        <w:rPr>
          <w:rFonts w:ascii="Book Antiqua" w:hAnsi="Book Antiqua"/>
          <w:sz w:val="24"/>
          <w:szCs w:val="24"/>
        </w:rPr>
        <w:t>ntonio</w:t>
      </w:r>
      <w:r w:rsidR="007E0E0A"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Guarasci – 87100 (CS), piano VI, si procederà alla vendita senza incanto con 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modalità telematica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“sincrona mista” ai sensi e per gli effetti dell’art. 573 c.p.c. e dell’art. 22 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D.M. 32/2015, degli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immobili di seguito descritti, precisando, sin da ora, che l’apertura </w:t>
      </w:r>
      <w:r>
        <w:rPr>
          <w:rFonts w:ascii="Book Antiqua" w:hAnsi="Book Antiqua"/>
          <w:sz w:val="24"/>
          <w:szCs w:val="24"/>
        </w:rPr>
        <w:t xml:space="preserve"> 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delle buste, l’esame delle offerte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e l’eventuale gara tra gli offerenti, sia quelli presenti in 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aula sia quelli “virtuali” collegati tramite la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piattaforma, avverrà, dinnanzi il sottoscritto, </w:t>
      </w:r>
    </w:p>
    <w:p w:rsidR="007E0E0A" w:rsidRP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lo stesso giorno nel medesimo orario.</w:t>
      </w:r>
    </w:p>
    <w:p w:rsidR="007E0E0A" w:rsidRPr="007E0E0A" w:rsidRDefault="007E0E0A" w:rsidP="007E0E0A">
      <w:pPr>
        <w:jc w:val="center"/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b/>
          <w:sz w:val="24"/>
          <w:szCs w:val="24"/>
        </w:rPr>
        <w:t>DESCRIZIONE DEGLI IMMOBILI</w:t>
      </w:r>
    </w:p>
    <w:p w:rsidR="007E0E0A" w:rsidRDefault="007E0E0A" w:rsidP="00801CCC">
      <w:pPr>
        <w:jc w:val="center"/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b/>
          <w:sz w:val="24"/>
          <w:szCs w:val="24"/>
        </w:rPr>
        <w:t>LOTTO UNICO</w:t>
      </w:r>
    </w:p>
    <w:p w:rsidR="007E0E0A" w:rsidRDefault="00EE265B" w:rsidP="00EE265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I</w:t>
      </w:r>
      <w:r w:rsidR="007E0E0A" w:rsidRPr="007E0E0A">
        <w:rPr>
          <w:rFonts w:ascii="Book Antiqua" w:hAnsi="Book Antiqua"/>
          <w:b/>
          <w:sz w:val="24"/>
          <w:szCs w:val="24"/>
        </w:rPr>
        <w:t>mmobile, ubicato nel Comune di</w:t>
      </w:r>
      <w:r w:rsidR="007E0E0A">
        <w:rPr>
          <w:rFonts w:ascii="Book Antiqua" w:hAnsi="Book Antiqua"/>
          <w:b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b/>
          <w:sz w:val="24"/>
          <w:szCs w:val="24"/>
        </w:rPr>
        <w:t xml:space="preserve">• Mendicino (CS) Contrada Pasquali – </w:t>
      </w:r>
      <w:r>
        <w:rPr>
          <w:rFonts w:ascii="Book Antiqua" w:hAnsi="Book Antiqua"/>
          <w:b/>
          <w:sz w:val="24"/>
          <w:szCs w:val="24"/>
        </w:rPr>
        <w:t>V</w:t>
      </w:r>
      <w:r w:rsidR="007E0E0A" w:rsidRPr="007E0E0A">
        <w:rPr>
          <w:rFonts w:ascii="Book Antiqua" w:hAnsi="Book Antiqua"/>
          <w:b/>
          <w:sz w:val="24"/>
          <w:szCs w:val="24"/>
        </w:rPr>
        <w:t xml:space="preserve">ia Folco </w:t>
      </w:r>
    </w:p>
    <w:p w:rsidR="007E0E0A" w:rsidRDefault="007E0E0A" w:rsidP="00EE265B">
      <w:pPr>
        <w:jc w:val="both"/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b/>
          <w:sz w:val="24"/>
          <w:szCs w:val="24"/>
        </w:rPr>
        <w:t>Ruffo di Calabria n° 1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Pr="007E0E0A">
        <w:rPr>
          <w:rFonts w:ascii="Book Antiqua" w:hAnsi="Book Antiqua"/>
          <w:b/>
          <w:sz w:val="24"/>
          <w:szCs w:val="24"/>
        </w:rPr>
        <w:t>in catasto fabbricati, al foglio n° 7 -Particella 164 –Categ. A/2, PT-</w:t>
      </w:r>
    </w:p>
    <w:p w:rsidR="007E0E0A" w:rsidRDefault="007E0E0A" w:rsidP="00EE265B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b/>
          <w:sz w:val="24"/>
          <w:szCs w:val="24"/>
        </w:rPr>
        <w:t>1-2-3 -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Pr="007E0E0A">
        <w:rPr>
          <w:rFonts w:ascii="Book Antiqua" w:hAnsi="Book Antiqua"/>
          <w:b/>
          <w:sz w:val="24"/>
          <w:szCs w:val="24"/>
        </w:rPr>
        <w:t>classe 1, vani 14, R. C.E. €</w:t>
      </w:r>
      <w:r>
        <w:rPr>
          <w:rFonts w:ascii="Book Antiqua" w:hAnsi="Book Antiqua"/>
          <w:b/>
          <w:sz w:val="24"/>
          <w:szCs w:val="24"/>
        </w:rPr>
        <w:t xml:space="preserve"> 1.084,56) per piena proprietà -</w:t>
      </w:r>
      <w:r w:rsidRPr="007E0E0A">
        <w:rPr>
          <w:rFonts w:ascii="Book Antiqua" w:hAnsi="Book Antiqua"/>
          <w:sz w:val="24"/>
          <w:szCs w:val="24"/>
        </w:rPr>
        <w:t xml:space="preserve">. 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Categ </w:t>
      </w:r>
      <w:r w:rsidRPr="00545AB7">
        <w:rPr>
          <w:rFonts w:ascii="Book Antiqua" w:hAnsi="Book Antiqua"/>
          <w:sz w:val="24"/>
          <w:szCs w:val="24"/>
        </w:rPr>
        <w:t>A/2, piano Terra -1-2-3 della superficie catastale escluse le aree scoperte di mq.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467, Classe 1° - Consistenza 14 vani.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Presenta due accessi, al cortile interno completamente recintato con recinzione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in muratura 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lastRenderedPageBreak/>
        <w:t>e mattoni in laterizi, ampio parcheggio, completamente recintato è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provvisto di 2 cancelli 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 xml:space="preserve">uno carrabile ed uno pedonale. </w:t>
      </w:r>
    </w:p>
    <w:p w:rsid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- L’accesso alla</w:t>
      </w:r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u.i.</w:t>
      </w:r>
      <w:proofErr w:type="spellEnd"/>
      <w:r>
        <w:rPr>
          <w:rFonts w:ascii="Book Antiqua" w:hAnsi="Book Antiqua"/>
          <w:sz w:val="24"/>
          <w:szCs w:val="24"/>
        </w:rPr>
        <w:t xml:space="preserve"> può avvenire in due modi: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- 1) accesso direttamente dal piano seminterrato/terra che attraverso scala interna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a L, si accede al piano terra/primo;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- 2) da scala esterna si accede all’ampio disimpegno posto al piano terra/primo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per poi attraverso scala a L si accede ai piani secondo e terzo da ingresso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esterno.</w:t>
      </w:r>
    </w:p>
    <w:p w:rsidR="00545AB7" w:rsidRP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- Presenta impianto elettrico e impianto idrico sotto traccia secondo Normativa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di Legge in materia dell’epoca di costruzione, riscaldamento/raffreddamento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mediante 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alcuni Split in camere, e termosifoni in ghisa, pavimentazione in ceramica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cm 33* cm 33 in 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tutti gli ambienti, ad esclusione dei numerosi wc (uno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per piano) completi di tutti i pezzi 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igienici, con rivestimento in piastrelle di ceramica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h= 2.70, infissi esterni in legno e vetri con </w:t>
      </w:r>
    </w:p>
    <w:p w:rsidR="00801CCC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tapparelle alla romana ad ante,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 xml:space="preserve">infissi interni in legno tamburato, rivestimento scala </w:t>
      </w:r>
    </w:p>
    <w:p w:rsidR="00545AB7" w:rsidRDefault="00545AB7" w:rsidP="00EE265B">
      <w:pPr>
        <w:jc w:val="both"/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esistente in marmo di</w:t>
      </w:r>
      <w:r w:rsidR="00EE265B">
        <w:rPr>
          <w:rFonts w:ascii="Book Antiqua" w:hAnsi="Book Antiqua"/>
          <w:sz w:val="24"/>
          <w:szCs w:val="24"/>
        </w:rPr>
        <w:t xml:space="preserve"> </w:t>
      </w:r>
      <w:r w:rsidRPr="00545AB7">
        <w:rPr>
          <w:rFonts w:ascii="Book Antiqua" w:hAnsi="Book Antiqua"/>
          <w:sz w:val="24"/>
          <w:szCs w:val="24"/>
        </w:rPr>
        <w:t>travertino di buona qualità.</w:t>
      </w:r>
    </w:p>
    <w:p w:rsidR="00407D7B" w:rsidRDefault="00407D7B" w:rsidP="00407D7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Si evidenzia che </w:t>
      </w:r>
      <w:r w:rsidRPr="00407D7B">
        <w:rPr>
          <w:rFonts w:ascii="Book Antiqua" w:hAnsi="Book Antiqua"/>
          <w:sz w:val="24"/>
          <w:szCs w:val="24"/>
        </w:rPr>
        <w:t>vi sono sia</w:t>
      </w:r>
      <w:r>
        <w:rPr>
          <w:rFonts w:ascii="Book Antiqua" w:hAnsi="Book Antiqua"/>
          <w:sz w:val="24"/>
          <w:szCs w:val="24"/>
        </w:rPr>
        <w:t xml:space="preserve"> </w:t>
      </w:r>
      <w:r w:rsidRPr="00407D7B">
        <w:rPr>
          <w:rFonts w:ascii="Book Antiqua" w:hAnsi="Book Antiqua"/>
          <w:sz w:val="24"/>
          <w:szCs w:val="24"/>
        </w:rPr>
        <w:t>vi sono sia</w:t>
      </w:r>
      <w:r>
        <w:rPr>
          <w:rFonts w:ascii="Book Antiqua" w:hAnsi="Book Antiqua"/>
          <w:sz w:val="24"/>
          <w:szCs w:val="24"/>
        </w:rPr>
        <w:t xml:space="preserve"> </w:t>
      </w:r>
      <w:r w:rsidRPr="00407D7B">
        <w:rPr>
          <w:rFonts w:ascii="Book Antiqua" w:hAnsi="Book Antiqua"/>
          <w:sz w:val="24"/>
          <w:szCs w:val="24"/>
        </w:rPr>
        <w:t xml:space="preserve">delle difformità strutturali, nel progetto di variante </w:t>
      </w:r>
    </w:p>
    <w:p w:rsidR="00407D7B" w:rsidRDefault="00407D7B" w:rsidP="00407D7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</w:t>
      </w:r>
      <w:r w:rsidRPr="00407D7B">
        <w:rPr>
          <w:rFonts w:ascii="Book Antiqua" w:hAnsi="Book Antiqua"/>
          <w:sz w:val="24"/>
          <w:szCs w:val="24"/>
        </w:rPr>
        <w:t>non figura la scala al piano</w:t>
      </w:r>
      <w:r>
        <w:rPr>
          <w:rFonts w:ascii="Book Antiqua" w:hAnsi="Book Antiqua"/>
          <w:sz w:val="24"/>
          <w:szCs w:val="24"/>
        </w:rPr>
        <w:t xml:space="preserve"> </w:t>
      </w:r>
      <w:r w:rsidRPr="00407D7B">
        <w:rPr>
          <w:rFonts w:ascii="Book Antiqua" w:hAnsi="Book Antiqua"/>
          <w:sz w:val="24"/>
          <w:szCs w:val="24"/>
        </w:rPr>
        <w:t xml:space="preserve">seminterrato, che parte poi dal piano primo a tre rampe oltre </w:t>
      </w:r>
    </w:p>
    <w:p w:rsidR="00407D7B" w:rsidRDefault="00407D7B" w:rsidP="00407D7B">
      <w:pPr>
        <w:jc w:val="both"/>
        <w:rPr>
          <w:rFonts w:ascii="Book Antiqua" w:hAnsi="Book Antiqua"/>
          <w:sz w:val="24"/>
          <w:szCs w:val="24"/>
        </w:rPr>
      </w:pPr>
      <w:r w:rsidRPr="00407D7B">
        <w:rPr>
          <w:rFonts w:ascii="Book Antiqua" w:hAnsi="Book Antiqua"/>
          <w:sz w:val="24"/>
          <w:szCs w:val="24"/>
        </w:rPr>
        <w:t>due pianerottoli</w:t>
      </w:r>
      <w:r>
        <w:rPr>
          <w:rFonts w:ascii="Book Antiqua" w:hAnsi="Book Antiqua"/>
          <w:sz w:val="24"/>
          <w:szCs w:val="24"/>
        </w:rPr>
        <w:t xml:space="preserve"> intermedi -</w:t>
      </w:r>
      <w:r w:rsidRPr="00407D7B">
        <w:rPr>
          <w:rFonts w:ascii="Book Antiqua" w:hAnsi="Book Antiqua"/>
          <w:sz w:val="24"/>
          <w:szCs w:val="24"/>
        </w:rPr>
        <w:t xml:space="preserve"> sia a livello Urbanistico, rimozione del terreno circostante al </w:t>
      </w:r>
    </w:p>
    <w:p w:rsidR="00407D7B" w:rsidRPr="00407D7B" w:rsidRDefault="00407D7B" w:rsidP="00407D7B">
      <w:pPr>
        <w:jc w:val="both"/>
        <w:rPr>
          <w:rFonts w:ascii="Book Antiqua" w:hAnsi="Book Antiqua"/>
          <w:i/>
          <w:iCs/>
          <w:sz w:val="24"/>
          <w:szCs w:val="24"/>
        </w:rPr>
      </w:pPr>
      <w:r w:rsidRPr="00407D7B">
        <w:rPr>
          <w:rFonts w:ascii="Book Antiqua" w:hAnsi="Book Antiqua"/>
          <w:sz w:val="24"/>
          <w:szCs w:val="24"/>
        </w:rPr>
        <w:t>piano</w:t>
      </w:r>
      <w:r>
        <w:rPr>
          <w:rFonts w:ascii="Book Antiqua" w:hAnsi="Book Antiqua"/>
          <w:sz w:val="24"/>
          <w:szCs w:val="24"/>
        </w:rPr>
        <w:t xml:space="preserve"> </w:t>
      </w:r>
      <w:r w:rsidRPr="00407D7B">
        <w:rPr>
          <w:rFonts w:ascii="Book Antiqua" w:hAnsi="Book Antiqua"/>
          <w:sz w:val="24"/>
          <w:szCs w:val="24"/>
        </w:rPr>
        <w:t>seminterrato che fanno generare un aumento di volumetria, (il</w:t>
      </w:r>
      <w:r w:rsidRPr="00407D7B">
        <w:rPr>
          <w:rFonts w:ascii="Book Antiqua" w:hAnsi="Book Antiqua"/>
          <w:i/>
          <w:iCs/>
          <w:sz w:val="24"/>
          <w:szCs w:val="24"/>
        </w:rPr>
        <w:t xml:space="preserve"> piano seminterrato</w:t>
      </w:r>
    </w:p>
    <w:p w:rsidR="00407D7B" w:rsidRDefault="00407D7B" w:rsidP="00407D7B">
      <w:pPr>
        <w:jc w:val="both"/>
        <w:rPr>
          <w:rFonts w:ascii="Book Antiqua" w:hAnsi="Book Antiqua"/>
          <w:sz w:val="24"/>
          <w:szCs w:val="24"/>
        </w:rPr>
      </w:pPr>
      <w:r w:rsidRPr="00407D7B">
        <w:rPr>
          <w:rFonts w:ascii="Book Antiqua" w:hAnsi="Book Antiqua"/>
          <w:i/>
          <w:iCs/>
          <w:sz w:val="24"/>
          <w:szCs w:val="24"/>
        </w:rPr>
        <w:t xml:space="preserve">è diventato piano terra, mentre il piano terra è diventato piano primo e </w:t>
      </w:r>
      <w:proofErr w:type="spellStart"/>
      <w:r w:rsidRPr="00407D7B">
        <w:rPr>
          <w:rFonts w:ascii="Book Antiqua" w:hAnsi="Book Antiqua"/>
          <w:i/>
          <w:iCs/>
          <w:sz w:val="24"/>
          <w:szCs w:val="24"/>
        </w:rPr>
        <w:t>cosi</w:t>
      </w:r>
      <w:proofErr w:type="spellEnd"/>
      <w:r>
        <w:rPr>
          <w:rFonts w:ascii="Book Antiqua" w:hAnsi="Book Antiqua"/>
          <w:i/>
          <w:iCs/>
          <w:sz w:val="24"/>
          <w:szCs w:val="24"/>
        </w:rPr>
        <w:t xml:space="preserve"> </w:t>
      </w:r>
      <w:r w:rsidRPr="00407D7B">
        <w:rPr>
          <w:rFonts w:ascii="Book Antiqua" w:hAnsi="Book Antiqua"/>
          <w:i/>
          <w:iCs/>
          <w:sz w:val="24"/>
          <w:szCs w:val="24"/>
        </w:rPr>
        <w:t xml:space="preserve">via), </w:t>
      </w:r>
      <w:r w:rsidRPr="00407D7B">
        <w:rPr>
          <w:rFonts w:ascii="Book Antiqua" w:hAnsi="Book Antiqua"/>
          <w:sz w:val="24"/>
          <w:szCs w:val="24"/>
        </w:rPr>
        <w:t xml:space="preserve">realizzazione di </w:t>
      </w:r>
    </w:p>
    <w:p w:rsidR="00407D7B" w:rsidRPr="00407D7B" w:rsidRDefault="00407D7B" w:rsidP="00407D7B">
      <w:pPr>
        <w:jc w:val="both"/>
        <w:rPr>
          <w:rFonts w:ascii="Book Antiqua" w:hAnsi="Book Antiqua"/>
          <w:sz w:val="24"/>
          <w:szCs w:val="24"/>
        </w:rPr>
      </w:pPr>
      <w:r w:rsidRPr="00407D7B">
        <w:rPr>
          <w:rFonts w:ascii="Book Antiqua" w:hAnsi="Book Antiqua"/>
          <w:sz w:val="24"/>
          <w:szCs w:val="24"/>
        </w:rPr>
        <w:t>portici esterno</w:t>
      </w:r>
    </w:p>
    <w:p w:rsidR="00EE265B" w:rsidRPr="00801CCC" w:rsidRDefault="00545AB7" w:rsidP="007E0E0A">
      <w:pPr>
        <w:rPr>
          <w:rFonts w:ascii="Book Antiqua" w:hAnsi="Book Antiqua"/>
          <w:b/>
          <w:sz w:val="28"/>
          <w:szCs w:val="28"/>
        </w:rPr>
      </w:pPr>
      <w:r w:rsidRPr="00801CCC">
        <w:rPr>
          <w:rFonts w:ascii="Book Antiqua" w:hAnsi="Book Antiqua"/>
          <w:b/>
          <w:sz w:val="28"/>
          <w:szCs w:val="28"/>
        </w:rPr>
        <w:t>P</w:t>
      </w:r>
      <w:r w:rsidR="007E0E0A" w:rsidRPr="00801CCC">
        <w:rPr>
          <w:rFonts w:ascii="Book Antiqua" w:hAnsi="Book Antiqua"/>
          <w:b/>
          <w:sz w:val="28"/>
          <w:szCs w:val="28"/>
        </w:rPr>
        <w:t xml:space="preserve">REZZO BASE AL RIBASSO: EURO </w:t>
      </w:r>
      <w:r w:rsidR="00404A17">
        <w:rPr>
          <w:rFonts w:ascii="Book Antiqua" w:hAnsi="Book Antiqua"/>
          <w:b/>
          <w:sz w:val="28"/>
          <w:szCs w:val="28"/>
        </w:rPr>
        <w:t>2</w:t>
      </w:r>
      <w:r w:rsidR="0023167A">
        <w:rPr>
          <w:rFonts w:ascii="Book Antiqua" w:hAnsi="Book Antiqua"/>
          <w:b/>
          <w:sz w:val="28"/>
          <w:szCs w:val="28"/>
        </w:rPr>
        <w:t>00.000,00</w:t>
      </w:r>
      <w:r w:rsidR="00874A80" w:rsidRPr="00801CCC">
        <w:rPr>
          <w:rFonts w:ascii="Book Antiqua" w:hAnsi="Book Antiqua"/>
          <w:b/>
          <w:sz w:val="28"/>
          <w:szCs w:val="28"/>
        </w:rPr>
        <w:t>-</w:t>
      </w:r>
    </w:p>
    <w:p w:rsidR="007E0E0A" w:rsidRPr="007E0E0A" w:rsidRDefault="00545AB7" w:rsidP="007E0E0A">
      <w:pPr>
        <w:rPr>
          <w:rFonts w:ascii="Book Antiqua" w:hAnsi="Book Antiqua"/>
          <w:sz w:val="24"/>
          <w:szCs w:val="24"/>
        </w:rPr>
      </w:pPr>
      <w:r w:rsidRPr="00545AB7">
        <w:rPr>
          <w:rFonts w:ascii="Book Antiqua" w:hAnsi="Book Antiqua"/>
          <w:sz w:val="24"/>
          <w:szCs w:val="24"/>
        </w:rPr>
        <w:t>(</w:t>
      </w:r>
      <w:r w:rsidR="00801CCC" w:rsidRPr="00545AB7">
        <w:rPr>
          <w:rFonts w:ascii="Book Antiqua" w:hAnsi="Book Antiqua"/>
          <w:sz w:val="24"/>
          <w:szCs w:val="24"/>
        </w:rPr>
        <w:t xml:space="preserve">euro </w:t>
      </w:r>
      <w:r w:rsidR="00404A17">
        <w:rPr>
          <w:rFonts w:ascii="Book Antiqua" w:hAnsi="Book Antiqua"/>
          <w:sz w:val="24"/>
          <w:szCs w:val="24"/>
        </w:rPr>
        <w:t>DUECENTOCINQUANTAMILA/CENTESIMI ZERO</w:t>
      </w:r>
      <w:r w:rsidRPr="00545AB7">
        <w:rPr>
          <w:rFonts w:ascii="Book Antiqua" w:hAnsi="Book Antiqua"/>
          <w:sz w:val="24"/>
          <w:szCs w:val="24"/>
        </w:rPr>
        <w:t>).</w:t>
      </w:r>
    </w:p>
    <w:p w:rsidR="007E0E0A" w:rsidRPr="007E0E0A" w:rsidRDefault="00545AB7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Saranno considerate, altresì, valide le offerte inferiori fino </w:t>
      </w:r>
      <w:r w:rsidR="00404A17" w:rsidRPr="007E0E0A">
        <w:rPr>
          <w:rFonts w:ascii="Book Antiqua" w:hAnsi="Book Antiqua"/>
          <w:sz w:val="24"/>
          <w:szCs w:val="24"/>
        </w:rPr>
        <w:t>A</w:t>
      </w:r>
      <w:r w:rsidR="00404A17">
        <w:rPr>
          <w:rFonts w:ascii="Book Antiqua" w:hAnsi="Book Antiqua"/>
          <w:sz w:val="24"/>
          <w:szCs w:val="24"/>
        </w:rPr>
        <w:t>l 75%</w:t>
      </w:r>
      <w:r w:rsidR="007E0E0A" w:rsidRPr="007E0E0A">
        <w:rPr>
          <w:rFonts w:ascii="Book Antiqua" w:hAnsi="Book Antiqua"/>
          <w:sz w:val="24"/>
          <w:szCs w:val="24"/>
        </w:rPr>
        <w:t xml:space="preserve"> rispetto al prezzo base</w:t>
      </w:r>
    </w:p>
    <w:p w:rsidR="007E0E0A" w:rsidRPr="00407D7B" w:rsidRDefault="007E0E0A" w:rsidP="007E0E0A">
      <w:pPr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come sopra determinato – pertanto, con il ribasso consentito</w:t>
      </w:r>
      <w:r w:rsidRPr="00407D7B">
        <w:rPr>
          <w:rFonts w:ascii="Book Antiqua" w:hAnsi="Book Antiqua"/>
          <w:b/>
          <w:sz w:val="24"/>
          <w:szCs w:val="24"/>
        </w:rPr>
        <w:t>, l’offerta non potrà essere</w:t>
      </w:r>
    </w:p>
    <w:p w:rsidR="007E0E0A" w:rsidRPr="00407D7B" w:rsidRDefault="00FF4CC7" w:rsidP="007E0E0A">
      <w:pPr>
        <w:rPr>
          <w:rFonts w:ascii="Book Antiqua" w:hAnsi="Book Antiqua"/>
          <w:b/>
          <w:sz w:val="24"/>
          <w:szCs w:val="24"/>
        </w:rPr>
      </w:pPr>
      <w:r w:rsidRPr="00407D7B">
        <w:rPr>
          <w:rFonts w:ascii="Book Antiqua" w:hAnsi="Book Antiqua"/>
          <w:b/>
          <w:sz w:val="24"/>
          <w:szCs w:val="24"/>
        </w:rPr>
        <w:t xml:space="preserve">inferiore ad Euro </w:t>
      </w:r>
      <w:r w:rsidR="0023167A">
        <w:rPr>
          <w:rFonts w:ascii="Book Antiqua" w:hAnsi="Book Antiqua"/>
          <w:b/>
          <w:sz w:val="24"/>
          <w:szCs w:val="24"/>
        </w:rPr>
        <w:t>150.000,00</w:t>
      </w:r>
    </w:p>
    <w:p w:rsidR="007E0E0A" w:rsidRPr="00B3010E" w:rsidRDefault="007E0E0A" w:rsidP="007E0E0A">
      <w:pPr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RILANCIO MINIMO IN CASO DI GARA </w:t>
      </w:r>
      <w:r w:rsidRPr="00B3010E">
        <w:rPr>
          <w:rFonts w:ascii="Book Antiqua" w:hAnsi="Book Antiqua"/>
          <w:b/>
          <w:sz w:val="24"/>
          <w:szCs w:val="24"/>
        </w:rPr>
        <w:t xml:space="preserve">€ </w:t>
      </w:r>
      <w:r w:rsidR="00D161D7" w:rsidRPr="00B3010E">
        <w:rPr>
          <w:rFonts w:ascii="Book Antiqua" w:hAnsi="Book Antiqua"/>
          <w:b/>
          <w:sz w:val="24"/>
          <w:szCs w:val="24"/>
        </w:rPr>
        <w:t>2000,00</w:t>
      </w:r>
    </w:p>
    <w:p w:rsidR="007E0E0A" w:rsidRPr="007E0E0A" w:rsidRDefault="007E0E0A" w:rsidP="00801CCC">
      <w:pPr>
        <w:jc w:val="center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OOOOOOO</w:t>
      </w:r>
    </w:p>
    <w:p w:rsidR="00FF4CC7" w:rsidRDefault="007E0E0A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Si precisa che le operazioni di vendita avverranno esclusivamente nella modalità senza </w:t>
      </w:r>
    </w:p>
    <w:p w:rsidR="00FF4CC7" w:rsidRDefault="00FF4CC7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I</w:t>
      </w:r>
      <w:r w:rsidR="007E0E0A" w:rsidRPr="007E0E0A">
        <w:rPr>
          <w:rFonts w:ascii="Book Antiqua" w:hAnsi="Book Antiqua"/>
          <w:sz w:val="24"/>
          <w:szCs w:val="24"/>
        </w:rPr>
        <w:t>ncanto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nelle forme della vendita “sincrona mista” di cui all’art. 22 D.M. 32/2015, per il </w:t>
      </w:r>
    </w:p>
    <w:p w:rsidR="00FF4CC7" w:rsidRDefault="007E0E0A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tramite della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società Edicom Finance s.r.l. quale gestore della vendita telematica, società </w:t>
      </w:r>
    </w:p>
    <w:p w:rsidR="00FF4CC7" w:rsidRDefault="007E0E0A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iscritta nel registro di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cui agli artt. 3 e ss. D.M. 32/2015 con il sito internet </w:t>
      </w:r>
    </w:p>
    <w:p w:rsidR="00FF4CC7" w:rsidRDefault="007E0E0A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www.garavirtuale.it – PDG d’iscrizione n. 3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del 4.8.2017 con il quale è stata autorizzata ai </w:t>
      </w:r>
    </w:p>
    <w:p w:rsidR="00801CCC" w:rsidRDefault="007E0E0A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sensi dell’art. 2 lett. b) D.M. 32/2015. Pertanto le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offerte d’acquisto e la domanda di </w:t>
      </w:r>
    </w:p>
    <w:p w:rsidR="00801CCC" w:rsidRDefault="007E0E0A" w:rsidP="00874A80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partecipazione all’incanto potranno essere presentate sia in via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telematica sia su supporto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analogico (cioè in “forma cartacea”); coloro che hanno formulato l’offerta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o la domanda con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modalità telematiche parteciperanno alle operazioni di vendita con le medesime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modalità;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coloro che hanno formulato l’offerta o la domanda su supporto analogico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parteciperanno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comparendo innanzi al professionista delegato che aprirà ed esaminerà tutte le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offerte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ricevute per la vendita sincrona mista nel giorno, nell’ora e nel luogo indicati all’interno</w:t>
      </w:r>
      <w:r w:rsidR="00FF4CC7">
        <w:rPr>
          <w:rFonts w:ascii="Book Antiqua" w:hAnsi="Book Antiqua"/>
          <w:sz w:val="24"/>
          <w:szCs w:val="24"/>
        </w:rPr>
        <w:t xml:space="preserve">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dell’avviso di vendita che sarà in una delle sale d’asta messa a disposizione dal Tribunale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di</w:t>
      </w:r>
      <w:r w:rsidR="00FF4CC7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Cosenza presso il Palazzo dell’Ufficio del Giudice di Pace in Cosenza, Via Antonio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Guarasci –87100 (CS), piano VI e all’interno del Tribunale. Le offerte dovranno essere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conformi a quanto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stabilito dal Decreto 26.2.2015 n. 32 artt. 12 e ss. e depositate secondo le </w:t>
      </w:r>
    </w:p>
    <w:p w:rsidR="00801CCC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indicazioni riportate nel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“Manuale Utente” pubblicato sul portale delle vendite telematiche </w:t>
      </w:r>
    </w:p>
    <w:p w:rsidR="007E0E0A" w:rsidRPr="007E0E0A" w:rsidRDefault="007E0E0A" w:rsidP="00801CCC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Ministero della Giustizia, e</w:t>
      </w:r>
      <w:r w:rsidR="00874A80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a quanto stabilito dall’avviso di vendita.</w:t>
      </w:r>
    </w:p>
    <w:p w:rsidR="007E0E0A" w:rsidRPr="00801CCC" w:rsidRDefault="007E0E0A" w:rsidP="00801CCC">
      <w:pPr>
        <w:jc w:val="center"/>
        <w:rPr>
          <w:rFonts w:ascii="Book Antiqua" w:hAnsi="Book Antiqua"/>
          <w:b/>
          <w:sz w:val="24"/>
          <w:szCs w:val="24"/>
        </w:rPr>
      </w:pPr>
      <w:r w:rsidRPr="00801CCC">
        <w:rPr>
          <w:rFonts w:ascii="Book Antiqua" w:hAnsi="Book Antiqua"/>
          <w:b/>
          <w:sz w:val="24"/>
          <w:szCs w:val="24"/>
        </w:rPr>
        <w:t>CONDIZIONI DELLA VENDITA</w:t>
      </w:r>
    </w:p>
    <w:p w:rsidR="007E0E0A" w:rsidRPr="00874A80" w:rsidRDefault="007E0E0A" w:rsidP="00874A80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874A80">
        <w:rPr>
          <w:rFonts w:ascii="Book Antiqua" w:hAnsi="Book Antiqua"/>
          <w:sz w:val="24"/>
          <w:szCs w:val="24"/>
        </w:rPr>
        <w:t>Gli immobili sono posti in vendita nella consistenza indicata nella perizia redatta dallo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stimatore in atti (che dovrà intendersi qui per intero richiamata e trascritta); quanto alle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indicazioni sulla regolarità urbanistica degli immobili e sulla normativa applicabile, si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richiamano nel presente avviso le indicazioni e gli accertamenti operati dall’esperto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estimatore in atti (in ogni caso, l’aggiudicatario potrà, ricorrendone i presupposti,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avvalersi delle disposizioni di cui agli artt. 46 quinto comma DPR 380/2001 e 40 sesto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comma L. 47/1985 e successive modificazioni ed integrazioni).</w:t>
      </w:r>
    </w:p>
    <w:p w:rsidR="007E0E0A" w:rsidRDefault="007E0E0A" w:rsidP="00874A80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874A80">
        <w:rPr>
          <w:rFonts w:ascii="Book Antiqua" w:hAnsi="Book Antiqua"/>
          <w:sz w:val="24"/>
          <w:szCs w:val="24"/>
        </w:rPr>
        <w:t>La vendita avviene nello stato di fatto e di diritto in cui i beni si trovano, meglio descritto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nella perizia del CTU con tutte le eventuali pertinenze, accessioni, ragioni ed azioni,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servitù attive e passive. La vendita è a corpo e non a misura; eventuali differenze di misura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non potranno dar luogo ad alcun risarcimento, indennità o riduzione del prezzo.</w:t>
      </w:r>
    </w:p>
    <w:p w:rsidR="007E0E0A" w:rsidRPr="00874A80" w:rsidRDefault="007E0E0A" w:rsidP="00B3010E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874A80">
        <w:rPr>
          <w:rFonts w:ascii="Book Antiqua" w:hAnsi="Book Antiqua"/>
          <w:sz w:val="24"/>
          <w:szCs w:val="24"/>
        </w:rPr>
        <w:t xml:space="preserve">La vendita forzata non è soggetta alle norme concernenti la garanzia per vizi o </w:t>
      </w:r>
      <w:r w:rsidR="00874A80" w:rsidRPr="00874A80">
        <w:rPr>
          <w:rFonts w:ascii="Book Antiqua" w:hAnsi="Book Antiqua"/>
          <w:sz w:val="24"/>
          <w:szCs w:val="24"/>
        </w:rPr>
        <w:t>m</w:t>
      </w:r>
      <w:r w:rsidRPr="00874A80">
        <w:rPr>
          <w:rFonts w:ascii="Book Antiqua" w:hAnsi="Book Antiqua"/>
          <w:sz w:val="24"/>
          <w:szCs w:val="24"/>
        </w:rPr>
        <w:t>ancanza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di qualità, né potrà essere revocata per alcun motivo. Conseguentemente, l’esistenza di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eventuali vizi, mancanza di qualità o difformità della cosa venduta, oneri di qualsiasi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 xml:space="preserve">genere – ivi compresi, ad esempio, quelli urbanistici ovvero </w:t>
      </w:r>
      <w:r w:rsidRPr="00874A80">
        <w:rPr>
          <w:rFonts w:ascii="Book Antiqua" w:hAnsi="Book Antiqua"/>
          <w:sz w:val="24"/>
          <w:szCs w:val="24"/>
        </w:rPr>
        <w:lastRenderedPageBreak/>
        <w:t>derivanti dalla eventuale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necessità di adeguamento di impianti alle leggi vigenti, spese condominiali dell’anno in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corso e dell’anno precedente non pagate dal debitore – per qualsiasi motivo non</w:t>
      </w:r>
      <w:r w:rsidR="00466699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considerati, anche se occulti e comunque non evidenziati in perizia, non potranno dar</w:t>
      </w:r>
      <w:r w:rsidR="00874A80" w:rsidRP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luogo ad alcun risarcimento, indennità o riduzione del prezzo, essendosi di ciò tenuto</w:t>
      </w:r>
      <w:r w:rsidR="00874A80">
        <w:rPr>
          <w:rFonts w:ascii="Book Antiqua" w:hAnsi="Book Antiqua"/>
          <w:sz w:val="24"/>
          <w:szCs w:val="24"/>
        </w:rPr>
        <w:t xml:space="preserve"> </w:t>
      </w:r>
      <w:r w:rsidRPr="00874A80">
        <w:rPr>
          <w:rFonts w:ascii="Book Antiqua" w:hAnsi="Book Antiqua"/>
          <w:sz w:val="24"/>
          <w:szCs w:val="24"/>
        </w:rPr>
        <w:t>conto nella valutazione dei beni.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 Gli immobili vengono venduti liberi da iscrizioni ipotecarie e da trascrizioni di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pignoramenti (se esistenti al momento della vendita, eventuali iscrizioni saranno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cancellate a spese e cura della procedura). Sono a carico dell’aggiudicatario solo gli oneri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fiscali, le spese inerenti al trasferimento dell’immobile e metà compenso del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professionista delegato relativo alla fase di trasferimento della proprietà oltre accessori di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legge che il professionista delegato quantificherà all’aggiudicatario entro 15 giorni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dall’aggiudicazione a mezzo raccomandata o posta elettronica certificata insieme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all’IBAN del c/c su cui effettuare il bonifico, ma che, nel caso in cui alla fine dovessero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risultare insufficienti, saranno oggetto di richiesta di integrazione da corrispondersi a cura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dell’aggiudicatario entro 15 giorni, a pena di decadenza dell’aggiudicazione, atteso che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quanto pagato verrà imputato prima alle spese e poi in conto prezzo di aggiudicazione.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Qualora l’immobile sia occupato dal debitore o da terzi senza titolo, la liberazione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dell’immobile sarà effettuata, salvo espresso esonero, a cura del custode giudiziario ove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nominato. Gli oneri fiscali derivanti dalla vendita saranno a carico dell’aggiudicatario.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Per ciascun lotto il prezzo base è fissato in quello sopra indicato. Saranno considerate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altresì valide le offerte inferiori fino al ¼ rispetto al prezzo base come sopra determinato,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ed eventualmente ridotto per le successive vendite.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Le informazioni sul regime fiscale cui è assoggetta la vendita (imposte sul trasferimento,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agevolazioni), saranno fornite dal professionista delegato.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L’offerente dovrà versare a titolo di cauzione una somma pari al dieci per cento (10%)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prezzo offerto, e tale importo sarà trattenuto in caso di rifiuto dell’acquisto.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Il bonifico dovrà essere unico, effettuato dall’offerente esclusivamente mediante prelievo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da conto corrente ed in modo da consentire l’accredito sul conto corrente intestato al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gestore della vendita telematica entro il giorno precedente a quello fissato per la tenuta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delle operazioni di vendita; la causale del bonifico dovrà riportare semplicemente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l’indicazione “cauzione” senza ulteriori specificazioni di dati identificativi della</w:t>
      </w:r>
    </w:p>
    <w:p w:rsidR="00466699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 xml:space="preserve">procedura. </w:t>
      </w:r>
    </w:p>
    <w:p w:rsidR="007E0E0A" w:rsidRPr="007E0E0A" w:rsidRDefault="00466699" w:rsidP="00B3010E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>Qualora nel giorno e nell’ora fissati per la verifica di ammissibilità dell’offerta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 la delibazione sulle stesse il professionista non riscontri l’accredito delle somme,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l’offerta sarà considerata inammissibile.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Il custode provvederà a curare l’esecuzione di liberazione anche successivamente alla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pronuncia del decreto di trasferimento nell’interesse dell’aggiudicatario o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dell’assegnatario salvo che questi non lo esentino.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L’elaborato peritale sarà disponibile per la consultazione, unitamente all’ordinanza di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delega ed al presente avviso di vendita, sul portale delle vendite telematiche del Ministero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della Giustizia e sui siti internet infra indicati. La partecipazione alle vendite giudiziarie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non esonera gli offerenti dal compiere le visure ipotecarie e catastali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Ai sensi dell’art. 571 comma 1 c.p.c. ognuno, tranne il debitore, è ammesso ad offrire per</w:t>
      </w:r>
    </w:p>
    <w:p w:rsidR="007E0E0A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l’acquisto dell’immobile pignorato personalmente o a mezzo di procuratore legale, anche</w:t>
      </w:r>
    </w:p>
    <w:p w:rsidR="00466699" w:rsidRPr="007E0E0A" w:rsidRDefault="007E0E0A" w:rsidP="00B3010E">
      <w:pPr>
        <w:jc w:val="both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 norma dell’art. 579 ultimo comma c.p.c.</w:t>
      </w:r>
    </w:p>
    <w:p w:rsidR="007E0E0A" w:rsidRPr="00801CCC" w:rsidRDefault="007E0E0A" w:rsidP="00404A17">
      <w:pPr>
        <w:jc w:val="center"/>
        <w:rPr>
          <w:rFonts w:ascii="Book Antiqua" w:hAnsi="Book Antiqua"/>
          <w:b/>
          <w:sz w:val="24"/>
          <w:szCs w:val="24"/>
        </w:rPr>
      </w:pPr>
      <w:r w:rsidRPr="00801CCC">
        <w:rPr>
          <w:rFonts w:ascii="Book Antiqua" w:hAnsi="Book Antiqua"/>
          <w:b/>
          <w:sz w:val="24"/>
          <w:szCs w:val="24"/>
        </w:rPr>
        <w:t>MODALITÀ DI PRESENTAZIONE DELL’OFFERTA TELEMATICA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L’offerente che intenda presentare offerta di acquisto o domanda di partecipazione alla </w:t>
      </w:r>
    </w:p>
    <w:p w:rsidR="007E0E0A" w:rsidRPr="007E0E0A" w:rsidRDefault="00466699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</w:t>
      </w:r>
      <w:r w:rsidR="007E0E0A" w:rsidRPr="007E0E0A">
        <w:rPr>
          <w:rFonts w:ascii="Book Antiqua" w:hAnsi="Book Antiqua"/>
          <w:sz w:val="24"/>
          <w:szCs w:val="24"/>
        </w:rPr>
        <w:t>endita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>in forma telematica dovrà: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o presentare l’offerta con modalità telematiche accedendo al Portale delle vendite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pubbliche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che si raggiunge alternativamente ai seguenti indirizzi https://pvp.giustizia.it,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https://venditepubbliche.giustizia.it, https://portalevenditepubbliche.giustizia.it;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ai sensi dell’art. 12 comma 4 D.M. 32/2015, trasmettere l’offerta mediante apposita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“casella di posta elettronica per la vendita telematica”, che può essere richiesta al gestore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della vendita telematica dalla persona fisica o giuridica che intende formulare l’offerta e le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cui credenziali di accesso sono rilasciate dal gestore stesso, previa identificazione del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richiedente; in alternativa, l’offerta, quando è sottoscritta con firma digitale, può essere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trasmessa, ai sensi dell’art. 12 comma 5 D.M. 32/2015, a mezzo di casella di posta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elettronica certificata anche se priva dei requisiti della “casella di posta elettronica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certificata per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la vendita telematica”;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o ai sensi degli artt. 12 e 13 D.M. 32/2015, presentare,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entro le ore 12:00 del giorno non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festivo precedente quello fissato per l’esame delle offerte,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una dichiarazione, in regola con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il bollo, contenente: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1. i dati identificativi dell’offerente, con l’espressa indicazione del codice fiscale 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della partita IVA;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2. l’ufficio giudiziario presso il quale pende la procedura;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3. l’anno e il numero di ruolo generale della procedura;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4. il numero o altro dato identificativo del lotto;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5. la descrizione del bene;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6. l’indicazione del professionista delegato,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7. la data e l’ora fissata per l’inizio delle operazioni di vendita;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8. il prezzo offerto e il termine per il relativo pagamento del prezzo e degli oneri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tributari (non saranno ritenute efficaci le offerte che prevedano il pagamento del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prezzo in un tempo superiore a 120 giorni);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9. l’importo versato a titolo di cauzione (pari ad almeno il 10% del prezzo offerto)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10. la data, l’orario e il numero di CRO del bonifico effettuato per il versamento della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cauzione stessa (a tale fine, ove il modulo web ministeriale non permetta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l’inserimento di lettere o caratteri speciali, si provveda ad inserire solo i numeri da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cui è composto il CRO/TRN riportato sulla contabile di avvenuta disposizione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bonifico)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11. il codice IBAN del conto sul quale è stata addebitata la somma oggetto del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bonifico di cui al punto 10;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12. l’indirizzo della casella di posta elettronica certificata di cui al comma 4 dell’art. 12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D.M. 32/2015 o, in alternativa, quello di cui al comma 5 del medesimo articolo,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utilizzata per trasmettere l’offerta e per ricevere le comunicazioni;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13. l’eventuale recapito di telefonia mobile dove ricevere le comunicazioni;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14. l’espressa dichiarazione di aver preso visione della relazione di stima.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o Allegare la documentazione attestante il versamento (segnatamente, copia della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contabile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di avvenuto pagamento) tramite bonifico bancario dell’importo della cauzione sul conto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corrente intestato al gestore della vendita telematica, da cui risulti il codice IBAN del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conto corrente sul quale è stata addebitata la somma oggetto del bonifico.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o Procedere al pagamento del bollo dovuto per legge (attualmente pari ad € 16,00) in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modalità telematica, salvo che sia esentato ai sensi del DPR 447/2000, ed allegare 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ricevuta telematica di avvenuto pagamento in formato xml alla PEC con cui viene inviata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l’offerta. Il bollo può essere pagato tramite carta di credito o bonifico bancario accedendo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al Portale dei Servizi Telematici http://pst.giustizia.it all’interno dell’area pubblica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“Pagamento di bolli digitali”, seguendo le istruzioni indicate nel “vademecum operativo”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presente sul portale, o dal sito PAGOPA.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o Allegare all’offerta, nell’ipotesi in cui l’offerta sia formulata da più persone, anche in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copia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per immagine, la procura, redatta per atto pubblico o scrittura privata autenticata,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rilasciata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dagli altri offerenti al titolare della casella di posta elettronica certificata di cui ai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commi 4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e 5 dell’art. 12 D.M. 32/2015; se l’offerente è coniugato in regime di comunione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legale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dei beni, dovranno essere indicati anche i corrispondenti dati del coniuge; se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l’offerente è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minorenne l’offerta dovrà essere formulata dai genitori previa autorizzazione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Giudice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tutelare;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 Ai sensi dell’art. 571 c.p.c. l’offerta telematica può essere presentata unicamente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dall’offerente (o da uno degli offerenti o dal legale rappresentante della società offerente)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dal suo procuratore legale anche a norma dell’art. 579 ultimo comma c.p.c.-.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Se l’offerta o la domanda di partecipazione all’incanto sono trasmesse con modalità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telematiche, la cauzione deve essere versata mediante l’accredito, a mezzo bonifico</w:t>
      </w:r>
    </w:p>
    <w:p w:rsidR="007E0E0A" w:rsidRPr="009D267D" w:rsidRDefault="007E0E0A" w:rsidP="007E0E0A">
      <w:pPr>
        <w:rPr>
          <w:rFonts w:ascii="Book Antiqua" w:hAnsi="Book Antiqua"/>
          <w:b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bancario, sul conto corrente del gestore della vendita telematica</w:t>
      </w:r>
      <w:r w:rsidRPr="009D267D">
        <w:rPr>
          <w:rFonts w:ascii="Book Antiqua" w:hAnsi="Book Antiqua"/>
          <w:b/>
          <w:sz w:val="24"/>
          <w:szCs w:val="24"/>
        </w:rPr>
        <w:t>: EDICOM FINANCE</w:t>
      </w:r>
    </w:p>
    <w:p w:rsidR="007E0E0A" w:rsidRPr="009D267D" w:rsidRDefault="007E0E0A" w:rsidP="007E0E0A">
      <w:pPr>
        <w:rPr>
          <w:rFonts w:ascii="Book Antiqua" w:hAnsi="Book Antiqua"/>
          <w:b/>
          <w:sz w:val="24"/>
          <w:szCs w:val="24"/>
        </w:rPr>
      </w:pPr>
      <w:r w:rsidRPr="009D267D">
        <w:rPr>
          <w:rFonts w:ascii="Book Antiqua" w:hAnsi="Book Antiqua"/>
          <w:b/>
          <w:sz w:val="24"/>
          <w:szCs w:val="24"/>
        </w:rPr>
        <w:t>S.R.L. alle seguenti coordinate bancarie IBAN: IT02A0326812000052914015770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acceso presso Banca Sella. Tale bonifico dovrà essere effettuato, a cura dell’offerente,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 modo da consentire l’accredito in tempo utile per le determinazioni sull’ammissibilità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dell’offerta. Per ragioni di segretezza dell’offerta il bonifico dovrà riportare, come causale,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esclusivamente, la dicitura “cauzione”, senza alcun riferimento alla procedura, al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tribunale, al professionista delegato né ad altro elemento che connoti la procedura.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Qualora nel giorno e nell’ora fissati per la verifica di ammissibilità dell’offerta e 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delibazione sulle stesse il professionista delegato non riscontri l’accredito delle somme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sul conto corrente sopra indicato l’offerta sarà considerata inammissibile.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 xml:space="preserve">o Il professionista delegato avvisa che gli offerenti che utilizzano la modalità telematica,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che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le offerte o devono essere trasmesse ad apposito indirizzo di posta elettronica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certificata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del Ministero della Giustizia mediante la casella di posta elettronica di cui alla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precedente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punto 12 e che l’offerta si intende depositata nel momento in cui viene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generata la ricevuta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completa di avvenuta consegna da parte del gestore di posta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elettronica certificata del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Ministero della Giustizia.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Il professionista delegato avvisa, altresì, che, ai sensi dell’art. 15 D.M. 32/2015, nei casi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programmati (e comunicati dal Ministero al gestore della vendita telematica) di mancato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funzionamento dei sistemi informativi del dominio giustizia, ne sarà data notizia sui siti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gestore della vendita telematica e sui siti internet ove è eseguita la pubblicità di cui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all’art. 490 c.p.c.-. In tal caso l’offerente potrà presentare l’offerta o a mezzo telefax al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recapito del Tribunale di Cosenza. Lo scrivente professionista delegato avvisa, altresì, che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nel caso di mancato funzionamento dei sistemi informativi del dominio giustizia non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programmati o non comunicati dal ministero o dal gestore, l’offerta si intende depositata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nel momento di cui viene generata la ricevuta di accettazione da parte del gestore di posta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elettronica certificata del mittente e il gestore è tenuto a permettere la partecipazione alle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operazioni di vendita dell’offerente che documenta la tempestiva presentazione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dell’offerta tramite la predetta ricevuta di accettazione.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 Per maggiori informazioni sulla compilazione dell’offerta con modalità telematiche è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possibile consultare il Manuale Utente disponibile sul Portale dei Servizi Telematici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(pst.giustizia.it) accessibile direttamente al seguente link:</w:t>
      </w:r>
    </w:p>
    <w:p w:rsidR="00466699" w:rsidRDefault="002C16A4" w:rsidP="007E0E0A">
      <w:pPr>
        <w:rPr>
          <w:rFonts w:ascii="Book Antiqua" w:hAnsi="Book Antiqua"/>
          <w:sz w:val="24"/>
          <w:szCs w:val="24"/>
        </w:rPr>
      </w:pPr>
      <w:hyperlink r:id="rId7" w:history="1">
        <w:r w:rsidR="00466699" w:rsidRPr="00AD3051">
          <w:rPr>
            <w:rStyle w:val="Collegamentoipertestuale"/>
            <w:rFonts w:ascii="Book Antiqua" w:hAnsi="Book Antiqua"/>
            <w:sz w:val="24"/>
            <w:szCs w:val="24"/>
          </w:rPr>
          <w:t>https://pst.giustizia.it/PST/resources/cms/documents/Manuale_utente_presentazione_</w:t>
        </w:r>
      </w:hyperlink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Offerta_telematica_PVP.pdf. Inoltre, l’assistenza a cura del Gestore è fornita mediante </w:t>
      </w:r>
    </w:p>
    <w:p w:rsidR="00466699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Contact Center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dedicato, attivo dal lunedì al venerdì dalle ore 9:00 alle ore 13:00 e dalle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14:30 alle ore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17:00 mediante i seguenti mezzi di contatto: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- sede di Venezia – Mestre tel.: 041.5369911, fax: 041.5361923,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- sede di Palermo tel.: 091.7308290, fax: 091.6261372;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- e-mail: vendite telematiche@edicomsrl.it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- chat online disponibile sui portali: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www.garavirtuale.it; www.astemobili.it; www.doautction.com.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Si precisa inoltre, che l’offerente può avvalersi dell’ausilio di un presentatore, fornendo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ogni informazione utile.</w:t>
      </w:r>
    </w:p>
    <w:p w:rsidR="007E0E0A" w:rsidRPr="00801CCC" w:rsidRDefault="007E0E0A" w:rsidP="00404A17">
      <w:pPr>
        <w:jc w:val="center"/>
        <w:rPr>
          <w:rFonts w:ascii="Book Antiqua" w:hAnsi="Book Antiqua"/>
          <w:b/>
          <w:sz w:val="24"/>
          <w:szCs w:val="24"/>
        </w:rPr>
      </w:pPr>
      <w:r w:rsidRPr="00801CCC">
        <w:rPr>
          <w:rFonts w:ascii="Book Antiqua" w:hAnsi="Book Antiqua"/>
          <w:b/>
          <w:sz w:val="24"/>
          <w:szCs w:val="24"/>
        </w:rPr>
        <w:t>MODALITÀ DI PRESENTAZIONE DELL’OFFERTA “ANALOGICA”</w:t>
      </w:r>
    </w:p>
    <w:p w:rsidR="00801CCC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L’offerente che intenda presentare offerta di acquisto o domanda di partecipazione alla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vendita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in modalità “analogica”, dovrà:</w:t>
      </w:r>
    </w:p>
    <w:p w:rsidR="00C11E03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o depositare presso lo studio del sottoscritto professionista sito in Cosenza </w:t>
      </w:r>
      <w:r w:rsidR="00C11E03" w:rsidRPr="007E0E0A">
        <w:rPr>
          <w:rFonts w:ascii="Book Antiqua" w:hAnsi="Book Antiqua"/>
          <w:sz w:val="24"/>
          <w:szCs w:val="24"/>
        </w:rPr>
        <w:t xml:space="preserve">alla </w:t>
      </w:r>
      <w:r w:rsidR="00C11E03">
        <w:rPr>
          <w:rFonts w:ascii="Book Antiqua" w:hAnsi="Book Antiqua"/>
          <w:sz w:val="24"/>
          <w:szCs w:val="24"/>
        </w:rPr>
        <w:t>Via</w:t>
      </w:r>
      <w:r w:rsidR="00466699">
        <w:rPr>
          <w:rFonts w:ascii="Book Antiqua" w:hAnsi="Book Antiqua"/>
          <w:sz w:val="24"/>
          <w:szCs w:val="24"/>
        </w:rPr>
        <w:t xml:space="preserve"> </w:t>
      </w:r>
    </w:p>
    <w:p w:rsidR="007E0E0A" w:rsidRPr="007E0E0A" w:rsidRDefault="00466699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Neghelli 11 B </w:t>
      </w:r>
      <w:r w:rsidR="007E0E0A" w:rsidRPr="007E0E0A">
        <w:rPr>
          <w:rFonts w:ascii="Book Antiqua" w:hAnsi="Book Antiqua"/>
          <w:sz w:val="24"/>
          <w:szCs w:val="24"/>
        </w:rPr>
        <w:t>– 87100 (CS), entro le ore 12:00 del giorno precedente fissato per la gara,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ovvero qualora la data per la presentazione delle offerte cada un giorno festivo o di sabato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entro le ore 12:00 del giorno immediatamente precedente, una busta chiusa sulla quale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sarà indicato il nome di chi deposita materialmente l’offerta (che può anche essere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persona diversa dall’offerente) e la data della vendita. Nessuna altra indicazione deve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essere apposta sulla busta e, dunque, né nome delle parti, né numero della procedura, né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il bene per cui è stata presentata l’offerta, né l’ora della vendita o altro.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All’offerta dovrà essere allegata, nella stessa busta, una fotocopia del documento di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identità dell’offerente.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L’offerta di acquisto, corredata di bollo, dovrà contenere: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1. il cognome, il nome, il luogo e la data di nascita, il codice fiscale, il domicilio, lo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stato civile ed il recapito telefonico del soggetto cui andrà intestato l’immobile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(non sarà possibile intestare l’immobile a soggetto diverso da quello che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sottoscrive l’offerta); se l’offerente è coniugato in regime di comunione legale dei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beni, dovranno essere indicati anche i corrispondenti dati del coniuge; se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l’offerente è minorenne, l’offerta dovrà essere sottoscritta dai genitori previa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autorizzazione del Giudice tutelare; in caso </w:t>
      </w:r>
      <w:r w:rsidR="00466699">
        <w:rPr>
          <w:rFonts w:ascii="Book Antiqua" w:hAnsi="Book Antiqua"/>
          <w:sz w:val="24"/>
          <w:szCs w:val="24"/>
        </w:rPr>
        <w:t>d</w:t>
      </w:r>
      <w:r w:rsidRPr="007E0E0A">
        <w:rPr>
          <w:rFonts w:ascii="Book Antiqua" w:hAnsi="Book Antiqua"/>
          <w:sz w:val="24"/>
          <w:szCs w:val="24"/>
        </w:rPr>
        <w:t>i offerta presentata da società 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persona giuridica, numero di partita Iva, certificato del registro delle imprese (o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registro persone giuridiche), attestante la vigenza dell’ente ed i poteri di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rappresentanza, nonché fotocopia di un documento di identità del o dei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rappresentanti legali;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2. l’ufficio giudiziario presso il quale pende la procedura;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3. l’anno e il numero generale della procedura;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4. il numero o altro dato identificativo del lotto;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5. la descrizione del bene;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6. l’indicazione del professionista delegato, nonché la data e l’ora fissata per l’inizio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delle operazioni di vendita;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7. il prezzo offerto e il termine di pagamento del prezzo e degli oneri tributari (non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saranno ritenute efficaci le offerte che prevedano il pagamento del prezzo in un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tempo superiore a 120 giorni);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8. l’importo versato a titolo di cauzione (pari ad almeno il 10% del prezzo offerto);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9. la cauzione potrà essere versata, alternativamente, mediante bonifico bancario,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ovvero mediante allegazione di assegno circolare non trasferibile: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a. nel caso del bonifico bancario, nell’offerta dovrà essere indicata la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data, l’orario e il numero di CRO del bonifico effettuato per il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versamento della cauzione stessa nonché il codice IBAN del conto sul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quale è stata addebitata la somma oggetto del bonifico di cui al punto</w:t>
      </w:r>
      <w:r w:rsidR="00466699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8;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b. nel caso di allegazione dell’assegno circolare lo stesso dovrà essere</w:t>
      </w:r>
    </w:p>
    <w:p w:rsidR="007E0E0A" w:rsidRPr="007E0E0A" w:rsidRDefault="007E0E0A" w:rsidP="00801CCC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intestato alla procedura esecutiva;</w:t>
      </w:r>
    </w:p>
    <w:p w:rsidR="007E0E0A" w:rsidRPr="007E0E0A" w:rsidRDefault="00466699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8- </w:t>
      </w:r>
      <w:r w:rsidR="007E0E0A" w:rsidRPr="007E0E0A">
        <w:rPr>
          <w:rFonts w:ascii="Book Antiqua" w:hAnsi="Book Antiqua"/>
          <w:sz w:val="24"/>
          <w:szCs w:val="24"/>
        </w:rPr>
        <w:t xml:space="preserve"> l’espressa dichiarazione di aver preso visione della relazione di stima.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 Se l’offerta o la domanda di partecipazione alla vendita è depositata mediante modalità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analogica-cartacea, la cauzione deve essere versata mediante l’accredito, a mezzo bonifico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bancario, sul conto corrente della procedura “Procedura Esecutiva Rif. TRIB CS PROC.</w:t>
      </w:r>
    </w:p>
    <w:p w:rsidR="001C6635" w:rsidRDefault="001C6635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N. 18</w:t>
      </w:r>
      <w:r w:rsidR="007E0E0A" w:rsidRPr="007E0E0A"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</w:rPr>
        <w:t>2022</w:t>
      </w:r>
      <w:r w:rsidR="007E0E0A" w:rsidRPr="007E0E0A">
        <w:rPr>
          <w:rFonts w:ascii="Book Antiqua" w:hAnsi="Book Antiqua"/>
          <w:sz w:val="24"/>
          <w:szCs w:val="24"/>
        </w:rPr>
        <w:t xml:space="preserve"> RGEI (</w:t>
      </w:r>
      <w:r>
        <w:rPr>
          <w:rFonts w:ascii="Book Antiqua" w:hAnsi="Book Antiqua"/>
          <w:sz w:val="24"/>
          <w:szCs w:val="24"/>
        </w:rPr>
        <w:t>Avv. BRUNO</w:t>
      </w:r>
      <w:r w:rsidR="007E0E0A" w:rsidRPr="007E0E0A">
        <w:rPr>
          <w:rFonts w:ascii="Book Antiqua" w:hAnsi="Book Antiqua"/>
          <w:sz w:val="24"/>
          <w:szCs w:val="24"/>
        </w:rPr>
        <w:t xml:space="preserve">) alle seguenti coordinate bancarie: </w:t>
      </w:r>
      <w:r w:rsidRPr="007E0E0A">
        <w:rPr>
          <w:rFonts w:ascii="Book Antiqua" w:hAnsi="Book Antiqua"/>
          <w:sz w:val="24"/>
          <w:szCs w:val="24"/>
        </w:rPr>
        <w:t>IBAN:</w:t>
      </w:r>
    </w:p>
    <w:p w:rsidR="001C6635" w:rsidRPr="00801CCC" w:rsidRDefault="001C6635" w:rsidP="007E0E0A">
      <w:pPr>
        <w:rPr>
          <w:rFonts w:ascii="Book Antiqua" w:hAnsi="Book Antiqua"/>
          <w:b/>
          <w:sz w:val="28"/>
          <w:szCs w:val="28"/>
        </w:rPr>
      </w:pPr>
      <w:r w:rsidRPr="00801CCC">
        <w:rPr>
          <w:rFonts w:ascii="Book Antiqua" w:hAnsi="Book Antiqua"/>
          <w:b/>
          <w:sz w:val="28"/>
          <w:szCs w:val="28"/>
        </w:rPr>
        <w:t>IT36S0303216201010000920797</w:t>
      </w:r>
    </w:p>
    <w:p w:rsidR="001C6635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 Tale bonifico dovrà essere effettuato, a cura dell’offerente, in</w:t>
      </w:r>
      <w:r w:rsidR="001C6635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 xml:space="preserve">modo da consentire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l’accredito in tempo utile per le determinazioni sull’ammissibilità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dell’offerta. Per ragioni di segretezza dell’offerta il bonifico dovrà riportare, come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causale, esclusivamente, la dicitura “cauzione”, senza alcun riferimento alla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procedura, al tribunale, al professionista delegato né ad altro elemento che connoti 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procedura. Qualora nel giorno e nell’ora fissati per la verifica di ammissibilità dell’offerta</w:t>
      </w:r>
    </w:p>
    <w:p w:rsidR="001C6635" w:rsidRDefault="001C6635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e la delibazione sulle stesse il professionista delegato non riscontri l’accredito delle </w:t>
      </w:r>
    </w:p>
    <w:p w:rsidR="007E0E0A" w:rsidRPr="007E0E0A" w:rsidRDefault="001C6635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</w:t>
      </w:r>
      <w:r w:rsidR="007E0E0A" w:rsidRPr="007E0E0A">
        <w:rPr>
          <w:rFonts w:ascii="Book Antiqua" w:hAnsi="Book Antiqua"/>
          <w:sz w:val="24"/>
          <w:szCs w:val="24"/>
        </w:rPr>
        <w:t>omme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>sul conto corrente intestato alla procedura l’offerta sarà considerata inammissibile.</w:t>
      </w:r>
    </w:p>
    <w:p w:rsidR="007E0E0A" w:rsidRPr="007E0E0A" w:rsidRDefault="007E0E0A" w:rsidP="00404A17">
      <w:pPr>
        <w:jc w:val="center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INDICAZIONI OPERATIVE – APERTURE DELLE BUSTE E DELIBERAZIONE DELLE OFFERTE</w:t>
      </w:r>
      <w:r w:rsidR="00C11E03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ED EVENTUALE GARA TRA GLI OFFERENTI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Il professionista delegato, referente della procedura, procederà all’apertura delle buste</w:t>
      </w:r>
    </w:p>
    <w:p w:rsidR="001C6635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(telematiche ed analogiche) e prenderà atto delle offerte presentate ed esaminerà tutte le </w:t>
      </w:r>
    </w:p>
    <w:p w:rsidR="001C6635" w:rsidRDefault="001C6635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</w:t>
      </w:r>
      <w:r w:rsidR="007E0E0A" w:rsidRPr="007E0E0A">
        <w:rPr>
          <w:rFonts w:ascii="Book Antiqua" w:hAnsi="Book Antiqua"/>
          <w:sz w:val="24"/>
          <w:szCs w:val="24"/>
        </w:rPr>
        <w:t>fferte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alla eventuale presenza delle parti e dei creditori iscritti non intervenuti nel giorno </w:t>
      </w:r>
    </w:p>
    <w:p w:rsidR="007E0E0A" w:rsidRPr="007E0E0A" w:rsidRDefault="001C6635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>nell’ora indicate nell’avviso di vendita.</w:t>
      </w:r>
    </w:p>
    <w:p w:rsidR="001C6635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 Le offerte criptate contenenti le domande di partecipazione per la vendita sincrona </w:t>
      </w:r>
    </w:p>
    <w:p w:rsidR="001C6635" w:rsidRDefault="001C6635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</w:t>
      </w:r>
      <w:r w:rsidR="007E0E0A" w:rsidRPr="007E0E0A">
        <w:rPr>
          <w:rFonts w:ascii="Book Antiqua" w:hAnsi="Book Antiqua"/>
          <w:sz w:val="24"/>
          <w:szCs w:val="24"/>
        </w:rPr>
        <w:t>ista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saranno aperte ed esaminate unitamente a quelle analogiche esclusivamente il </w:t>
      </w:r>
    </w:p>
    <w:p w:rsidR="001C6635" w:rsidRDefault="001C6635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G</w:t>
      </w:r>
      <w:r w:rsidR="007E0E0A" w:rsidRPr="007E0E0A">
        <w:rPr>
          <w:rFonts w:ascii="Book Antiqua" w:hAnsi="Book Antiqua"/>
          <w:sz w:val="24"/>
          <w:szCs w:val="24"/>
        </w:rPr>
        <w:t>iorno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fissato per l’asta tenuta dal Delegato presso la sala d’asta nr. 1 sita in via Antonio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Guarasci,</w:t>
      </w:r>
      <w:r w:rsidR="001C6635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piano VI, presso Palazzo dell’Ufficio del Giudice di Pace in Cosenza, avanti al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professionista delegato ed alla presenza degli offerenti on line e di quelli comparsi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personalmente.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Saranno quindi aperte le buste contenenti le offerte con le seguenti modalità: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a) Le buste presentate con modalità analogica saranno aperte alla presenza del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Professionista delegato che ne controllerà la regolarità e degli offerenti e saranno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inserite nella piattaforma a cura del professionista delegato onde consentire anche agli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utenti connessi telematicamente di venire a conoscenza delle offerte analogiche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presentate;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b) Le buste presentate con modalità telematica saranno aperte attraverso la piattaforma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gestore che consente la visione delle operazioni agli offerenti che risulteranno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connessi alla piattaforma stessa e agli offerenti mediante lo schermo presente nella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sala d’asta.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Si precisa, quindi, che chi avrà optato per la presentazione dell’offerta in forma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analogica dovrà recarsi in tempo utile, per poter partecipare alla gara, mentre chi avrà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optato per la presentazione telematica dell’offerta, potrà partecipare alla vendita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telematica ovunque si trovi, purché munito di credenziali di accesso al portale, inviate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via mail dal gestore della vendita almeno 30 (trenta) minuti prima delle operazioni di</w:t>
      </w:r>
    </w:p>
    <w:p w:rsidR="007E0E0A" w:rsidRPr="007E0E0A" w:rsidRDefault="00C11E03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vendita,</w:t>
      </w:r>
      <w:r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e</w:t>
      </w:r>
      <w:r w:rsidR="007E0E0A" w:rsidRPr="007E0E0A">
        <w:rPr>
          <w:rFonts w:ascii="Book Antiqua" w:hAnsi="Book Antiqua"/>
          <w:sz w:val="24"/>
          <w:szCs w:val="24"/>
        </w:rPr>
        <w:t xml:space="preserve"> connessione ad Internet per validare i rilanci e le offerte.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 Saranno dichiarate inammissibili: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 le offerte criptate e analogiche depositate oltre il termine delle ore 12 del giorno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precedente a quello dell’asta;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 le offerte inferiori al 75 per cento (75%) del prezzo base come sopra indicato;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 le offerte criptate e analogiche non accompagnate da cauzione prestata e/o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laddove prevista, il mancato deposito della fideiussione secondo le modalità</w:t>
      </w:r>
      <w:r w:rsidR="001C6635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stabilite nelle disposizioni generali di vendita.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Qualora sia presentata un’unica offerta criptata e/o analogica pari o superiore al valore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dell’immobile la stessa sarà senz’altro accolta.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Se il prezzo offerto è inferiore rispetto al prezzo stabilito nell’ordinanza di vendita in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misura non superiore ad un quarto, il delegato può far luogo alla vendita quando ritiene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che non vi sia una seria possibilità di conseguire un prezzo superiore con una nuova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vendita e che non siano state presentate istanze di assegnazione ai sensi dell’art. 588 c.p.c.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al prezzo base stabilito per l’esperimento di vendita per cui è presentata.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Qualora siano presentate più offerte criptate e/o analogiche, il Delegato inviterà in ogni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caso tutti gli offerenti ad una vendita sincrona mista sull’offerta più alta.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Il professionista delegato provvede alla deliberazione sull’offerta a norma dell’art. 572 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agli ulteriori adempimenti di cui agli artt. 573 e 574 c.p.c.-.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 caso di presentazione di più offerte, la gara si svolgerà tramite offerte palesi con rilancio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minimo non inferiore al 2% del prezzo base d’asta, e qualora la stessa sia superiore a €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100.000,00 con rilanci minimi di almeno € 2.000,00 (duemila).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La gara dovrà dichiararsi chiusa quando siano trascorsi 120 secondi dall’ultima offerta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senza che siano stati effettuati ulteriori rilanci.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Se la gara non può avere luogo per mancata adesione degli offerenti o per loro assenza 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non sono state presentate istanze di assegnazione, il professionista delegato aggiudicherà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il bene al migliore offerente. Ai fini dell’individuazione della migliore offerta il sottoscritto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delegato terrà conto, in ordine di priorità dei seguenti criteri: (i) dell’entità del prezzo; (ii)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dell’ammontare delle cauzioni prestate; (iii) delle forme e dei modi e dei tempi del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pagamento. Nel caso in cui sia stato determinante per l’aggiudicazione il termine indicato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dall’offerente per il pagamento, l’aggiudicatario dovrà obbligatoriamente rispettare il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termine dallo stesso indicato a pena di decadenza. Pertanto, in caso di plurime offerte, il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sottoscritto delegato aggiudicherà il bene a colui il quale abbia offerto il maggior prezzo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o, in caso di parità di prezzo offerto, a chi abbia versato la cauzione di maggior importo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o, in caso di parità di prezzo o di importo della cauzione, a chi abbia offerto di pagare nel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minor tempo; ove le offerte siano tutte equivalenti, il professionista delegato aggiudicherà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 colui il quale abbia presentato l’offerta per primo.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Se sono state presentate istanze di assegnazione a norma dell’art. 588 c.p.c. e il prezzo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risultante dalla gara svolta tra i vari offerenti ovvero nell’unica presentata è inferiore al</w:t>
      </w:r>
    </w:p>
    <w:p w:rsidR="007E0E0A" w:rsidRPr="007E0E0A" w:rsidRDefault="00C11E03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 “</w:t>
      </w:r>
      <w:r w:rsidR="007E0E0A" w:rsidRPr="007E0E0A">
        <w:rPr>
          <w:rFonts w:ascii="Book Antiqua" w:hAnsi="Book Antiqua"/>
          <w:sz w:val="24"/>
          <w:szCs w:val="24"/>
        </w:rPr>
        <w:t>prezzo base” dell’immobile stabilito a norma dell’art. 573 comma 2 c.p.c., il sottoscritto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delegato non farà luogo all’aggiudicazione e procede all’assegnazione.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All’esito della gara, in caso di più offerenti, l’importo versato a titolo di cauzione sarà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restituito dal gestore della vendita agli offerenti telematici che non si siano resi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aggiudicatari, previo necessario impulso da parte del professionista delegato tramite</w:t>
      </w:r>
    </w:p>
    <w:p w:rsidR="001C6635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l’apposita funzione presente all’interno della piattaforma di vendita telematica.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La</w:t>
      </w:r>
      <w:r w:rsidR="001C6635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restituzione avrà luogo esclusivamente mediante bonifico bancario sul medesimo conto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corrente utilizzato dall’offerente per il versamento della cauzione. Analogamente il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professionista delegato restituirà immediatamente gli assegni circolari versati dagli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offerenti analogici che non si siano resi aggiudicatari.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In caso di aggiudicazione da parte di un offerente telematico, il gestore effettuerà il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bonifico relativo alla cauzione dell’aggiudicatario sul conto della procedura previo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necessario impulso del professionista delegato che segnalerà l’IBAN del conto della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procedura tramite l’apposita funzione presente all’interno della piattaforma di vendita</w:t>
      </w:r>
    </w:p>
    <w:p w:rsidR="009D267D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telematica.</w:t>
      </w:r>
    </w:p>
    <w:p w:rsidR="007E0E0A" w:rsidRPr="007E0E0A" w:rsidRDefault="00C11E03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 Qualora in base a quanto disposto dell’art. 161 bis disp. att. c.p.c. sia stato richiesto il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rinvio della vendita, lo stesso potrà essere disposto solo con il consenso del creditore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procedente e dei creditori intervenuti nonché degli offerenti che abbiano prestato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cauzione ai sensi dell’art. 571 c.p.c., consenso che deve essere manifestato in modo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espresso non oltre il momento dell’inizio della vendita sincrona mista e non prima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dell’apertura delle offerte criptate e analogiche al fine dell’identificazione dell’offerente. Il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lastRenderedPageBreak/>
        <w:t>sottoscritto delegato è autorizzato a: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- sospendere la vendita sincrona mista solo previo provvedimento in tal senso emesso da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questo Giudice;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- a non celebrare la vendita sincrona mista quando il creditore procedente e i creditori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intervenuti abbiano espressamente rinunciato all’espropriazione con atto scritto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previamente depositato in Cancelleria.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 In caso di mancato versamento del saldo del prezzo sempre mediante bonifico bancario,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tale circostanza sarà relazionata al Giudice dell’Esecuzione per l’emanazione dei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provvedimenti di cui all’art. 587 c.p.c.</w:t>
      </w:r>
    </w:p>
    <w:p w:rsidR="00C11E03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 La perizia estimativa unitamente agli allegati sarà visibile nella scheda del lotto di </w:t>
      </w:r>
    </w:p>
    <w:p w:rsidR="00C11E03" w:rsidRDefault="00C11E03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V</w:t>
      </w:r>
      <w:r w:rsidR="007E0E0A" w:rsidRPr="007E0E0A">
        <w:rPr>
          <w:rFonts w:ascii="Book Antiqua" w:hAnsi="Book Antiqua"/>
          <w:sz w:val="24"/>
          <w:szCs w:val="24"/>
        </w:rPr>
        <w:t>endita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 xml:space="preserve">pubblicato sul portale delle vendite pubbliche del Ministero della Giustizia e 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(qualora</w:t>
      </w:r>
      <w:r w:rsidR="00C11E03">
        <w:rPr>
          <w:rFonts w:ascii="Book Antiqua" w:hAnsi="Book Antiqua"/>
          <w:sz w:val="24"/>
          <w:szCs w:val="24"/>
        </w:rPr>
        <w:t xml:space="preserve"> </w:t>
      </w:r>
      <w:r w:rsidRPr="007E0E0A">
        <w:rPr>
          <w:rFonts w:ascii="Book Antiqua" w:hAnsi="Book Antiqua"/>
          <w:sz w:val="24"/>
          <w:szCs w:val="24"/>
        </w:rPr>
        <w:t>costituita) nell’area ad hoc dedicata alle vendite giudiziarie nella sezione del sito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www.tribunalecosenza.giustizia.it.</w:t>
      </w:r>
    </w:p>
    <w:p w:rsidR="00FA15DF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 xml:space="preserve"> In caso di richiesta ex art. 41 TUB avanzata dal creditore fondiario non oltre l’udienza </w:t>
      </w:r>
    </w:p>
    <w:p w:rsidR="007E0E0A" w:rsidRPr="007E0E0A" w:rsidRDefault="00FA15DF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E</w:t>
      </w:r>
      <w:r w:rsidR="007E0E0A" w:rsidRPr="007E0E0A">
        <w:rPr>
          <w:rFonts w:ascii="Book Antiqua" w:hAnsi="Book Antiqua"/>
          <w:sz w:val="24"/>
          <w:szCs w:val="24"/>
        </w:rPr>
        <w:t>x</w:t>
      </w:r>
      <w:r>
        <w:rPr>
          <w:rFonts w:ascii="Book Antiqua" w:hAnsi="Book Antiqua"/>
          <w:sz w:val="24"/>
          <w:szCs w:val="24"/>
        </w:rPr>
        <w:t xml:space="preserve"> </w:t>
      </w:r>
      <w:r w:rsidR="007E0E0A" w:rsidRPr="007E0E0A">
        <w:rPr>
          <w:rFonts w:ascii="Book Antiqua" w:hAnsi="Book Antiqua"/>
          <w:sz w:val="24"/>
          <w:szCs w:val="24"/>
        </w:rPr>
        <w:t>art. 569 c.p.c., ed avrà provveduto a precisare il credito entro il termine di 20 giorni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dall’aggiudicazione, il sottoscritto delegato specificherà all’aggiudicatario con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raccomandata o a mezzo posta elettronica certificata che l’importo da versare per il saldo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del prezzo e per le imposte conseguenti al trasferimento dovrà essere accreditato nella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misura dell’80% in favore del creditore fondiario, mentre il restante 20% sarà versato sul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c/c della procedura a garanzia della copertura delle spese prededucibili non ancora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quantificabili. È fatta salva la possibilità per il delegato di accantonare una somma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maggiore per spese di procedura a carico della massa qualora questi ravvisi opportuno</w:t>
      </w:r>
    </w:p>
    <w:p w:rsidR="007E0E0A" w:rsidRPr="007E0E0A" w:rsidRDefault="007E0E0A" w:rsidP="007E0E0A">
      <w:pPr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nell’interesse della procedura.</w:t>
      </w:r>
    </w:p>
    <w:p w:rsidR="007E0E0A" w:rsidRDefault="007E0E0A" w:rsidP="00D161D7">
      <w:pPr>
        <w:jc w:val="center"/>
        <w:rPr>
          <w:rFonts w:ascii="Book Antiqua" w:hAnsi="Book Antiqua"/>
          <w:sz w:val="24"/>
          <w:szCs w:val="24"/>
        </w:rPr>
      </w:pPr>
      <w:r w:rsidRPr="007E0E0A">
        <w:rPr>
          <w:rFonts w:ascii="Book Antiqua" w:hAnsi="Book Antiqua"/>
          <w:sz w:val="24"/>
          <w:szCs w:val="24"/>
        </w:rPr>
        <w:t>DISCIPLINA DELLA PUBBLICITÀ DELLE VENDITE</w:t>
      </w:r>
    </w:p>
    <w:p w:rsidR="00042000" w:rsidRP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>Della vendita dovrà essere data pubblica notizia, mediante i seguenti adempimenti:</w:t>
      </w:r>
    </w:p>
    <w:p w:rsid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 xml:space="preserve">a) pubblicazione sul portale del Ministero della Giustizia in un’area pubblica denominata </w:t>
      </w:r>
    </w:p>
    <w:p w:rsidR="00042000" w:rsidRP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 xml:space="preserve">“portale delle vendite pubbliche” ai sensi dell’art. 490 I comma e 631 - bis c.p.c.; </w:t>
      </w:r>
    </w:p>
    <w:p w:rsid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 xml:space="preserve">b) diffusione dell’avviso di vendita, unitamente a copia della ordinanza di delega e della </w:t>
      </w:r>
    </w:p>
    <w:p w:rsid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 xml:space="preserve">relazione di stima redatta dall’esperto ai sensi dell’art. 173 bis disp. att. c.p.c., sui siti </w:t>
      </w:r>
    </w:p>
    <w:p w:rsid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lastRenderedPageBreak/>
        <w:t xml:space="preserve">internet www.asteannunci.it, www.astegiudiziarie.it, </w:t>
      </w:r>
      <w:hyperlink r:id="rId8" w:history="1">
        <w:r w:rsidRPr="00AB3B9F">
          <w:rPr>
            <w:rStyle w:val="Collegamentoipertestuale"/>
            <w:rFonts w:ascii="Book Antiqua" w:hAnsi="Book Antiqua"/>
            <w:sz w:val="24"/>
            <w:szCs w:val="24"/>
          </w:rPr>
          <w:t>www.astalegale.net</w:t>
        </w:r>
      </w:hyperlink>
      <w:r w:rsidRPr="00042000">
        <w:rPr>
          <w:rFonts w:ascii="Book Antiqua" w:hAnsi="Book Antiqua"/>
          <w:sz w:val="24"/>
          <w:szCs w:val="24"/>
        </w:rPr>
        <w:t xml:space="preserve">, </w:t>
      </w:r>
    </w:p>
    <w:p w:rsid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 xml:space="preserve">www.fallcoaste.it, interoperabile con il portale delle vendite pubbliche, oltre che sul sito </w:t>
      </w:r>
    </w:p>
    <w:p w:rsidR="00042000" w:rsidRPr="00042000" w:rsidRDefault="00042000" w:rsidP="00042000">
      <w:pPr>
        <w:rPr>
          <w:rFonts w:ascii="Book Antiqua" w:hAnsi="Book Antiqua"/>
          <w:sz w:val="24"/>
          <w:szCs w:val="24"/>
        </w:rPr>
      </w:pPr>
      <w:r w:rsidRPr="00042000">
        <w:rPr>
          <w:rFonts w:ascii="Book Antiqua" w:hAnsi="Book Antiqua"/>
          <w:sz w:val="24"/>
          <w:szCs w:val="24"/>
        </w:rPr>
        <w:t xml:space="preserve">Internet Ufficiale del Tribunale di Cosenza www.tribunale.cosenza.giustizia.it. </w:t>
      </w:r>
    </w:p>
    <w:p w:rsidR="00042000" w:rsidRPr="007E0E0A" w:rsidRDefault="00042000" w:rsidP="007E0E0A">
      <w:pPr>
        <w:rPr>
          <w:rFonts w:ascii="Book Antiqua" w:hAnsi="Book Antiqua"/>
          <w:sz w:val="24"/>
          <w:szCs w:val="24"/>
        </w:rPr>
      </w:pPr>
    </w:p>
    <w:p w:rsidR="007E0E0A" w:rsidRPr="007E0E0A" w:rsidRDefault="002E030C" w:rsidP="007E0E0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Cosenza, 04</w:t>
      </w:r>
      <w:r w:rsidR="00D161D7"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>10.</w:t>
      </w:r>
      <w:r w:rsidR="00D161D7">
        <w:rPr>
          <w:rFonts w:ascii="Book Antiqua" w:hAnsi="Book Antiqua"/>
          <w:sz w:val="24"/>
          <w:szCs w:val="24"/>
        </w:rPr>
        <w:t>2024</w:t>
      </w:r>
    </w:p>
    <w:p w:rsidR="007E0E0A" w:rsidRPr="00801CCC" w:rsidRDefault="007E0E0A" w:rsidP="00801CCC">
      <w:pPr>
        <w:jc w:val="center"/>
        <w:rPr>
          <w:rFonts w:ascii="Book Antiqua" w:hAnsi="Book Antiqua"/>
          <w:b/>
          <w:sz w:val="24"/>
          <w:szCs w:val="24"/>
        </w:rPr>
      </w:pPr>
      <w:r w:rsidRPr="00801CCC">
        <w:rPr>
          <w:rFonts w:ascii="Book Antiqua" w:hAnsi="Book Antiqua"/>
          <w:b/>
          <w:sz w:val="24"/>
          <w:szCs w:val="24"/>
        </w:rPr>
        <w:t>Il Professionista Delegato alla Vendita e Custode Giudiziario</w:t>
      </w:r>
    </w:p>
    <w:p w:rsidR="007E0E0A" w:rsidRPr="00801CCC" w:rsidRDefault="007E0E0A" w:rsidP="002E030C">
      <w:pPr>
        <w:jc w:val="center"/>
        <w:rPr>
          <w:rFonts w:ascii="Book Antiqua" w:hAnsi="Book Antiqua"/>
          <w:b/>
          <w:sz w:val="24"/>
          <w:szCs w:val="24"/>
        </w:rPr>
      </w:pPr>
      <w:r w:rsidRPr="00801CCC">
        <w:rPr>
          <w:rFonts w:ascii="Book Antiqua" w:hAnsi="Book Antiqua"/>
          <w:b/>
          <w:sz w:val="24"/>
          <w:szCs w:val="24"/>
        </w:rPr>
        <w:t xml:space="preserve">Avv. </w:t>
      </w:r>
      <w:r w:rsidR="001C6635" w:rsidRPr="00801CCC">
        <w:rPr>
          <w:rFonts w:ascii="Book Antiqua" w:hAnsi="Book Antiqua"/>
          <w:b/>
          <w:sz w:val="24"/>
          <w:szCs w:val="24"/>
        </w:rPr>
        <w:t>Giulio BRUNO</w:t>
      </w:r>
    </w:p>
    <w:p w:rsidR="00E03BE2" w:rsidRPr="007E0E0A" w:rsidRDefault="00E03BE2" w:rsidP="007E0E0A">
      <w:pPr>
        <w:rPr>
          <w:rFonts w:ascii="Book Antiqua" w:hAnsi="Book Antiqua"/>
          <w:sz w:val="24"/>
          <w:szCs w:val="24"/>
        </w:rPr>
      </w:pPr>
    </w:p>
    <w:sectPr w:rsidR="00E03BE2" w:rsidRPr="007E0E0A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6A4" w:rsidRDefault="002C16A4" w:rsidP="001C6635">
      <w:pPr>
        <w:spacing w:after="0" w:line="240" w:lineRule="auto"/>
      </w:pPr>
      <w:r>
        <w:separator/>
      </w:r>
    </w:p>
  </w:endnote>
  <w:endnote w:type="continuationSeparator" w:id="0">
    <w:p w:rsidR="002C16A4" w:rsidRDefault="002C16A4" w:rsidP="001C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644244"/>
      <w:docPartObj>
        <w:docPartGallery w:val="Page Numbers (Bottom of Page)"/>
        <w:docPartUnique/>
      </w:docPartObj>
    </w:sdtPr>
    <w:sdtEndPr/>
    <w:sdtContent>
      <w:p w:rsidR="001C6635" w:rsidRDefault="001C663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849">
          <w:rPr>
            <w:noProof/>
          </w:rPr>
          <w:t>15</w:t>
        </w:r>
        <w:r>
          <w:fldChar w:fldCharType="end"/>
        </w:r>
      </w:p>
    </w:sdtContent>
  </w:sdt>
  <w:p w:rsidR="001C6635" w:rsidRDefault="001C66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6A4" w:rsidRDefault="002C16A4" w:rsidP="001C6635">
      <w:pPr>
        <w:spacing w:after="0" w:line="240" w:lineRule="auto"/>
      </w:pPr>
      <w:r>
        <w:separator/>
      </w:r>
    </w:p>
  </w:footnote>
  <w:footnote w:type="continuationSeparator" w:id="0">
    <w:p w:rsidR="002C16A4" w:rsidRDefault="002C16A4" w:rsidP="001C6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17DDA"/>
    <w:multiLevelType w:val="hybridMultilevel"/>
    <w:tmpl w:val="827C35F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0A"/>
    <w:rsid w:val="00042000"/>
    <w:rsid w:val="001C6635"/>
    <w:rsid w:val="0023167A"/>
    <w:rsid w:val="00282223"/>
    <w:rsid w:val="002A545A"/>
    <w:rsid w:val="002C16A4"/>
    <w:rsid w:val="002E030C"/>
    <w:rsid w:val="00347456"/>
    <w:rsid w:val="00404A17"/>
    <w:rsid w:val="00407D7B"/>
    <w:rsid w:val="004477EA"/>
    <w:rsid w:val="00466699"/>
    <w:rsid w:val="004F7E17"/>
    <w:rsid w:val="00545AB7"/>
    <w:rsid w:val="0055696F"/>
    <w:rsid w:val="00701849"/>
    <w:rsid w:val="007164A0"/>
    <w:rsid w:val="007E0E0A"/>
    <w:rsid w:val="00801CCC"/>
    <w:rsid w:val="00874A80"/>
    <w:rsid w:val="00905830"/>
    <w:rsid w:val="009B196B"/>
    <w:rsid w:val="009D267D"/>
    <w:rsid w:val="009F28F7"/>
    <w:rsid w:val="00AB76B2"/>
    <w:rsid w:val="00B3010E"/>
    <w:rsid w:val="00BA1815"/>
    <w:rsid w:val="00BB3709"/>
    <w:rsid w:val="00C11E03"/>
    <w:rsid w:val="00D161D7"/>
    <w:rsid w:val="00D67552"/>
    <w:rsid w:val="00DD2BE9"/>
    <w:rsid w:val="00E03BE2"/>
    <w:rsid w:val="00EE265B"/>
    <w:rsid w:val="00F12935"/>
    <w:rsid w:val="00FA15DF"/>
    <w:rsid w:val="00F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9B5A"/>
  <w15:chartTrackingRefBased/>
  <w15:docId w15:val="{AB48237B-02BC-42B5-A619-E1D8F797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669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66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635"/>
  </w:style>
  <w:style w:type="paragraph" w:styleId="Pidipagina">
    <w:name w:val="footer"/>
    <w:basedOn w:val="Normale"/>
    <w:link w:val="PidipaginaCarattere"/>
    <w:uiPriority w:val="99"/>
    <w:unhideWhenUsed/>
    <w:rsid w:val="001C66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635"/>
  </w:style>
  <w:style w:type="paragraph" w:styleId="Paragrafoelenco">
    <w:name w:val="List Paragraph"/>
    <w:basedOn w:val="Normale"/>
    <w:uiPriority w:val="34"/>
    <w:qFormat/>
    <w:rsid w:val="00874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talegale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st.giustizia.it/PST/resources/cms/documents/Manuale_utente_presentazione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4805</Words>
  <Characters>27392</Characters>
  <Application>Microsoft Office Word</Application>
  <DocSecurity>0</DocSecurity>
  <Lines>228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2024-10-04T09:11:00Z</dcterms:created>
  <dcterms:modified xsi:type="dcterms:W3CDTF">2024-10-18T09:12:00Z</dcterms:modified>
</cp:coreProperties>
</file>